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143DF" w14:textId="77777777" w:rsidR="004805D1" w:rsidRDefault="00021C05" w:rsidP="007B26FB">
      <w:pPr>
        <w:pStyle w:val="Heading1"/>
      </w:pPr>
      <w:r>
        <w:t>5E Lesson Plan Template</w:t>
      </w:r>
    </w:p>
    <w:tbl>
      <w:tblPr>
        <w:tblStyle w:val="Table"/>
        <w:tblW w:w="9445" w:type="dxa"/>
        <w:tblLook w:val="0420" w:firstRow="1" w:lastRow="0" w:firstColumn="0" w:lastColumn="0" w:noHBand="0" w:noVBand="1"/>
      </w:tblPr>
      <w:tblGrid>
        <w:gridCol w:w="2155"/>
        <w:gridCol w:w="7290"/>
      </w:tblGrid>
      <w:tr w:rsidR="00021C05" w14:paraId="13747D21" w14:textId="77777777" w:rsidTr="00153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5" w:type="dxa"/>
          </w:tcPr>
          <w:p w14:paraId="2FF5C58D" w14:textId="77777777" w:rsidR="00021C05" w:rsidRPr="00021C05" w:rsidRDefault="00021C05" w:rsidP="00021C05">
            <w:pPr>
              <w:spacing w:before="120" w:after="120"/>
              <w:rPr>
                <w:szCs w:val="22"/>
              </w:rPr>
            </w:pPr>
            <w:r w:rsidRPr="00021C05">
              <w:rPr>
                <w:szCs w:val="22"/>
              </w:rPr>
              <w:t>Teacher</w:t>
            </w:r>
          </w:p>
        </w:tc>
        <w:tc>
          <w:tcPr>
            <w:tcW w:w="7290" w:type="dxa"/>
          </w:tcPr>
          <w:p w14:paraId="02A873F0" w14:textId="77777777" w:rsidR="00021C05" w:rsidRDefault="00021C05" w:rsidP="00021C05">
            <w:pPr>
              <w:spacing w:before="120" w:after="120"/>
            </w:pPr>
          </w:p>
        </w:tc>
      </w:tr>
      <w:tr w:rsidR="00021C05" w14:paraId="3973AFF7" w14:textId="77777777" w:rsidTr="00153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14:paraId="0AF51440" w14:textId="77777777" w:rsidR="00021C05" w:rsidRDefault="00021C05" w:rsidP="00CD2C79">
            <w:pPr>
              <w:spacing w:before="120" w:after="120"/>
              <w:jc w:val="left"/>
            </w:pPr>
            <w:r>
              <w:t>Subject area/course/grade level</w:t>
            </w:r>
          </w:p>
        </w:tc>
        <w:tc>
          <w:tcPr>
            <w:tcW w:w="7290" w:type="dxa"/>
          </w:tcPr>
          <w:p w14:paraId="77169C36" w14:textId="018F1B7E" w:rsidR="00021C05" w:rsidRDefault="00EC0FC0" w:rsidP="00CD2C79">
            <w:pPr>
              <w:spacing w:before="120" w:after="120"/>
              <w:jc w:val="left"/>
            </w:pPr>
            <w:r>
              <w:t xml:space="preserve">Introduction to Basketball With focus on </w:t>
            </w:r>
            <w:r w:rsidR="00486E79">
              <w:t xml:space="preserve">learning the rules and essential skills to successfully participate in a game of basketball/ Physical </w:t>
            </w:r>
            <w:r>
              <w:t xml:space="preserve">Education/ Grade </w:t>
            </w:r>
            <w:r w:rsidR="00486E79">
              <w:t>5</w:t>
            </w:r>
          </w:p>
        </w:tc>
      </w:tr>
      <w:tr w:rsidR="00021C05" w14:paraId="01EDCE88" w14:textId="77777777" w:rsidTr="001536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55" w:type="dxa"/>
          </w:tcPr>
          <w:p w14:paraId="58FA5AD7" w14:textId="77777777" w:rsidR="00021C05" w:rsidRDefault="00021C05" w:rsidP="00CD2C79">
            <w:pPr>
              <w:spacing w:before="120" w:after="120"/>
              <w:jc w:val="left"/>
            </w:pPr>
            <w:r>
              <w:t>Standards (State and ISTE Standards for Students)</w:t>
            </w:r>
          </w:p>
        </w:tc>
        <w:tc>
          <w:tcPr>
            <w:tcW w:w="7290" w:type="dxa"/>
          </w:tcPr>
          <w:p w14:paraId="4CEBF62B" w14:textId="77777777" w:rsidR="001D3E8A" w:rsidRDefault="001D3E8A" w:rsidP="00486E79">
            <w:pPr>
              <w:spacing w:before="120" w:after="120"/>
              <w:jc w:val="left"/>
            </w:pPr>
            <w:r>
              <w:t>Anchor Standards K-12</w:t>
            </w:r>
          </w:p>
          <w:p w14:paraId="79D8A315" w14:textId="77777777" w:rsidR="00486E79" w:rsidRDefault="00486E79" w:rsidP="00486E79">
            <w:pPr>
              <w:spacing w:before="120" w:after="120"/>
              <w:jc w:val="left"/>
            </w:pPr>
            <w:r>
              <w:t>5-1.8 – Throw Underhand or overhand using correct form in dynamic environments</w:t>
            </w:r>
          </w:p>
          <w:p w14:paraId="6FDE22B7" w14:textId="77777777" w:rsidR="00486E79" w:rsidRDefault="00486E79" w:rsidP="00486E79">
            <w:pPr>
              <w:spacing w:before="120" w:after="120"/>
              <w:jc w:val="left"/>
            </w:pPr>
            <w:r>
              <w:t>5-1.9 – Catch with correct form in dynamic individual, partner, and small group activities.</w:t>
            </w:r>
          </w:p>
          <w:p w14:paraId="4F8B1983" w14:textId="77777777" w:rsidR="00486E79" w:rsidRDefault="00486E79" w:rsidP="00486E79">
            <w:pPr>
              <w:spacing w:before="120" w:after="120"/>
              <w:jc w:val="left"/>
            </w:pPr>
            <w:r>
              <w:t>5-1.10 Dribble continuously with both the preferred and the non-preferred hands in dynamic individual, partner, and small group activities</w:t>
            </w:r>
          </w:p>
          <w:p w14:paraId="17D7D00B" w14:textId="77777777" w:rsidR="00A702FD" w:rsidRDefault="00A702FD" w:rsidP="00486E79">
            <w:pPr>
              <w:spacing w:before="120" w:after="120"/>
              <w:jc w:val="left"/>
            </w:pPr>
            <w:r>
              <w:t>5-2.3 – Execute combined concepts of speed, direction, and force with skills in various physical activity settings</w:t>
            </w:r>
          </w:p>
          <w:p w14:paraId="302ACF27" w14:textId="38137112" w:rsidR="00A702FD" w:rsidRDefault="00A702FD" w:rsidP="00486E79">
            <w:pPr>
              <w:spacing w:before="120" w:after="120"/>
              <w:jc w:val="left"/>
            </w:pPr>
            <w:r>
              <w:t>5-3.2 – Actively engage in all components of physical education to the best of his/her ability</w:t>
            </w:r>
          </w:p>
          <w:p w14:paraId="1A5872C5" w14:textId="77777777" w:rsidR="00A702FD" w:rsidRDefault="00A702FD" w:rsidP="00486E79">
            <w:pPr>
              <w:spacing w:before="120" w:after="120"/>
              <w:jc w:val="left"/>
            </w:pPr>
            <w:r>
              <w:t>5-4.1 – Exhibit safe and responsible behavior in a variety of physical activity contexts, environments, and facilities.</w:t>
            </w:r>
          </w:p>
          <w:p w14:paraId="6B77DC1E" w14:textId="77777777" w:rsidR="00A702FD" w:rsidRDefault="00111C6D" w:rsidP="00486E79">
            <w:pPr>
              <w:spacing w:before="120" w:after="120"/>
              <w:jc w:val="left"/>
            </w:pPr>
            <w:r>
              <w:t>2c. Demonstrate and understand respect for rights and obligations of using and sharing intellectual property</w:t>
            </w:r>
          </w:p>
          <w:p w14:paraId="4D2E4D28" w14:textId="29779EBD" w:rsidR="00111C6D" w:rsidRDefault="00111C6D" w:rsidP="00486E79">
            <w:pPr>
              <w:spacing w:before="120" w:after="120"/>
              <w:jc w:val="left"/>
            </w:pPr>
            <w:r>
              <w:t>4d. Exhibit a tolerance for ambiguity, perseverance and the capacity to work with open-ended problems</w:t>
            </w:r>
          </w:p>
          <w:p w14:paraId="0E28D204" w14:textId="333479E4" w:rsidR="00111C6D" w:rsidRDefault="00111C6D" w:rsidP="00486E79">
            <w:pPr>
              <w:spacing w:before="120" w:after="120"/>
              <w:jc w:val="left"/>
            </w:pPr>
            <w:r>
              <w:t>6d. Publish or present content that customizes the message and medium for their intended audiences</w:t>
            </w:r>
          </w:p>
          <w:p w14:paraId="177BC2D3" w14:textId="1716DE93" w:rsidR="00111C6D" w:rsidRPr="00486E79" w:rsidRDefault="00111C6D" w:rsidP="00486E79">
            <w:pPr>
              <w:spacing w:before="120" w:after="120"/>
              <w:jc w:val="left"/>
            </w:pPr>
            <w:r>
              <w:t>7b. Use collaborative technologies to work with others, including peers, experts, or community members, to examine issue and problems from multiple viewpoints</w:t>
            </w:r>
          </w:p>
        </w:tc>
      </w:tr>
      <w:tr w:rsidR="00021C05" w14:paraId="5C091DBC" w14:textId="77777777" w:rsidTr="00153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14:paraId="1B18DB86" w14:textId="77777777" w:rsidR="00021C05" w:rsidRDefault="00021C05" w:rsidP="00CD2C79">
            <w:pPr>
              <w:spacing w:before="120" w:after="120"/>
              <w:jc w:val="left"/>
            </w:pPr>
            <w:r>
              <w:t>Objectives</w:t>
            </w:r>
          </w:p>
        </w:tc>
        <w:tc>
          <w:tcPr>
            <w:tcW w:w="7290" w:type="dxa"/>
          </w:tcPr>
          <w:p w14:paraId="23AA6C4A" w14:textId="2F2197D5" w:rsidR="00021C05" w:rsidRDefault="00627264" w:rsidP="00CD2C79">
            <w:pPr>
              <w:spacing w:before="120" w:after="120"/>
              <w:jc w:val="left"/>
            </w:pPr>
            <w:r>
              <w:t xml:space="preserve">The students will be able to work together utilizing drills, and skills previously learned. </w:t>
            </w:r>
          </w:p>
        </w:tc>
      </w:tr>
      <w:tr w:rsidR="00021C05" w14:paraId="4227FAA9" w14:textId="77777777" w:rsidTr="001536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55" w:type="dxa"/>
          </w:tcPr>
          <w:p w14:paraId="64C6A0BE" w14:textId="7EA75E67" w:rsidR="00021C05" w:rsidRDefault="00021C05" w:rsidP="00CD2C79">
            <w:pPr>
              <w:spacing w:before="120" w:after="120"/>
              <w:jc w:val="left"/>
            </w:pPr>
            <w:r>
              <w:t>Differentiation Strategies</w:t>
            </w:r>
            <w:r w:rsidR="0015369F">
              <w:t xml:space="preserve">: </w:t>
            </w:r>
            <w:r>
              <w:t xml:space="preserve">How will the lesson address the various learning styles of the students and the </w:t>
            </w:r>
            <w:r>
              <w:lastRenderedPageBreak/>
              <w:t>needs of those with special needs?</w:t>
            </w:r>
          </w:p>
        </w:tc>
        <w:tc>
          <w:tcPr>
            <w:tcW w:w="7290" w:type="dxa"/>
          </w:tcPr>
          <w:p w14:paraId="68F0850A" w14:textId="77777777" w:rsidR="00021C05" w:rsidRDefault="00627264" w:rsidP="00CD2C79">
            <w:pPr>
              <w:spacing w:before="120" w:after="120"/>
              <w:jc w:val="left"/>
            </w:pPr>
            <w:r>
              <w:lastRenderedPageBreak/>
              <w:t xml:space="preserve">They will have the opportunity to find and enhance their weakness and strength. The learning styles will include video, physical demonstration and digital media creation. </w:t>
            </w:r>
          </w:p>
          <w:p w14:paraId="331184FF" w14:textId="6E979632" w:rsidR="00627264" w:rsidRDefault="00627264" w:rsidP="00CD2C79">
            <w:pPr>
              <w:spacing w:before="120" w:after="120"/>
              <w:jc w:val="left"/>
            </w:pPr>
            <w:r>
              <w:t xml:space="preserve">Special needs students will always have access to personal help from the lead teacher or their assigned aide who is there to help read assignments, presentations, quiz, test, and more. </w:t>
            </w:r>
          </w:p>
        </w:tc>
      </w:tr>
    </w:tbl>
    <w:p w14:paraId="12C7FEF0" w14:textId="77777777" w:rsidR="004805D1" w:rsidRDefault="00021C05" w:rsidP="00021C05">
      <w:pPr>
        <w:pStyle w:val="Heading2"/>
      </w:pPr>
      <w:r>
        <w:lastRenderedPageBreak/>
        <w:t>The 5 Es</w:t>
      </w:r>
    </w:p>
    <w:tbl>
      <w:tblPr>
        <w:tblStyle w:val="Table"/>
        <w:tblW w:w="9535" w:type="dxa"/>
        <w:tblLook w:val="0420" w:firstRow="1" w:lastRow="0" w:firstColumn="0" w:lastColumn="0" w:noHBand="0" w:noVBand="1"/>
      </w:tblPr>
      <w:tblGrid>
        <w:gridCol w:w="1543"/>
        <w:gridCol w:w="7992"/>
      </w:tblGrid>
      <w:tr w:rsidR="00237328" w14:paraId="78497534" w14:textId="77777777" w:rsidTr="00223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43" w:type="dxa"/>
          </w:tcPr>
          <w:p w14:paraId="1D8BF2FD" w14:textId="77777777" w:rsidR="00237328" w:rsidRDefault="00237328" w:rsidP="000278A1">
            <w:pPr>
              <w:spacing w:before="60" w:after="60"/>
            </w:pPr>
            <w:r>
              <w:t>E</w:t>
            </w:r>
          </w:p>
        </w:tc>
        <w:tc>
          <w:tcPr>
            <w:tcW w:w="7992" w:type="dxa"/>
          </w:tcPr>
          <w:p w14:paraId="1CF5976C" w14:textId="77777777" w:rsidR="00237328" w:rsidRDefault="00237328" w:rsidP="000278A1">
            <w:pPr>
              <w:spacing w:before="60" w:after="60"/>
            </w:pPr>
            <w:r>
              <w:t>Description</w:t>
            </w:r>
          </w:p>
        </w:tc>
      </w:tr>
      <w:tr w:rsidR="00237328" w14:paraId="782225E5" w14:textId="77777777" w:rsidTr="0022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543" w:type="dxa"/>
          </w:tcPr>
          <w:p w14:paraId="352243ED" w14:textId="77777777" w:rsidR="00237328" w:rsidRDefault="00237328" w:rsidP="000278A1">
            <w:pPr>
              <w:spacing w:before="60" w:after="60"/>
              <w:jc w:val="left"/>
            </w:pPr>
            <w:r>
              <w:t>Engagement</w:t>
            </w:r>
          </w:p>
        </w:tc>
        <w:tc>
          <w:tcPr>
            <w:tcW w:w="7992" w:type="dxa"/>
          </w:tcPr>
          <w:p w14:paraId="1473EFB9" w14:textId="6CF5265D" w:rsidR="00237328" w:rsidRDefault="006279E2" w:rsidP="000278A1">
            <w:pPr>
              <w:spacing w:before="60" w:after="60"/>
              <w:jc w:val="left"/>
              <w:rPr>
                <w:rStyle w:val="Strong"/>
                <w:b w:val="0"/>
              </w:rPr>
            </w:pPr>
            <w:r w:rsidRPr="00222032">
              <w:rPr>
                <w:rStyle w:val="Strong"/>
                <w:b w:val="0"/>
              </w:rPr>
              <w:t xml:space="preserve">The students can use their Chromebook to search YouTube. We will also move on to in person drills to complete in class setting. </w:t>
            </w:r>
          </w:p>
          <w:p w14:paraId="13CDB1A1" w14:textId="44FB26F0" w:rsidR="00111C6D" w:rsidRPr="00222032" w:rsidRDefault="00111C6D" w:rsidP="000278A1">
            <w:pPr>
              <w:spacing w:before="60" w:after="60"/>
              <w:jc w:val="left"/>
              <w:rPr>
                <w:rStyle w:val="Strong"/>
                <w:b w:val="0"/>
              </w:rPr>
            </w:pPr>
            <w:hyperlink r:id="rId8" w:history="1">
              <w:r w:rsidRPr="00111C6D">
                <w:rPr>
                  <w:rFonts w:cs="Arial"/>
                  <w:color w:val="0000FF"/>
                  <w:szCs w:val="22"/>
                  <w:u w:val="single"/>
                </w:rPr>
                <w:t>2 on 2 Basketball Drill - "Cowboy Competitive" - YouTube</w:t>
              </w:r>
            </w:hyperlink>
          </w:p>
          <w:p w14:paraId="7E94B4A2" w14:textId="417DEEBC" w:rsidR="006279E2" w:rsidRDefault="00111C6D" w:rsidP="000278A1">
            <w:pPr>
              <w:spacing w:before="60" w:after="60"/>
              <w:jc w:val="left"/>
            </w:pPr>
            <w:hyperlink r:id="rId9" w:history="1">
              <w:r w:rsidR="006279E2" w:rsidRPr="006279E2">
                <w:rPr>
                  <w:rFonts w:cs="Arial"/>
                  <w:color w:val="0000FF"/>
                  <w:szCs w:val="22"/>
                  <w:u w:val="single"/>
                </w:rPr>
                <w:t>7 Best Youth Basketball Dribbling Drills | Fun Ball Handling Drills For Kids</w:t>
              </w:r>
            </w:hyperlink>
          </w:p>
        </w:tc>
      </w:tr>
      <w:tr w:rsidR="00237328" w14:paraId="6D7C9B59" w14:textId="77777777" w:rsidTr="002233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543" w:type="dxa"/>
          </w:tcPr>
          <w:p w14:paraId="5D40F2B4" w14:textId="123AD8FC" w:rsidR="00237328" w:rsidRDefault="00237328" w:rsidP="000278A1">
            <w:pPr>
              <w:spacing w:before="60" w:after="60"/>
            </w:pPr>
            <w:r>
              <w:t>Engagement Assessment</w:t>
            </w:r>
          </w:p>
        </w:tc>
        <w:tc>
          <w:tcPr>
            <w:tcW w:w="7992" w:type="dxa"/>
          </w:tcPr>
          <w:p w14:paraId="1FABD1B0" w14:textId="44E2AAF6" w:rsidR="00237328" w:rsidRPr="00222032" w:rsidRDefault="00627264" w:rsidP="000278A1">
            <w:pPr>
              <w:spacing w:before="60" w:after="60"/>
              <w:jc w:val="left"/>
              <w:rPr>
                <w:b/>
              </w:rPr>
            </w:pPr>
            <w:r w:rsidRPr="00222032">
              <w:rPr>
                <w:rStyle w:val="Strong"/>
                <w:b w:val="0"/>
              </w:rPr>
              <w:t xml:space="preserve">Students will rate themselves on how if they feel they have mastered both the dribbling and </w:t>
            </w:r>
            <w:r w:rsidR="006279E2" w:rsidRPr="00222032">
              <w:rPr>
                <w:rStyle w:val="Strong"/>
                <w:b w:val="0"/>
              </w:rPr>
              <w:t>passing unit.</w:t>
            </w:r>
          </w:p>
        </w:tc>
      </w:tr>
      <w:tr w:rsidR="00237328" w14:paraId="19873596" w14:textId="77777777" w:rsidTr="0022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3" w:type="dxa"/>
          </w:tcPr>
          <w:p w14:paraId="5114C338" w14:textId="77777777" w:rsidR="00237328" w:rsidRDefault="00237328" w:rsidP="000278A1">
            <w:pPr>
              <w:spacing w:before="60" w:after="60"/>
              <w:jc w:val="left"/>
            </w:pPr>
            <w:r>
              <w:t>Exploration</w:t>
            </w:r>
          </w:p>
        </w:tc>
        <w:tc>
          <w:tcPr>
            <w:tcW w:w="7992" w:type="dxa"/>
          </w:tcPr>
          <w:p w14:paraId="18554394" w14:textId="2BD208B7" w:rsidR="00237328" w:rsidRDefault="006279E2" w:rsidP="006279E2">
            <w:pPr>
              <w:spacing w:before="60" w:after="60"/>
              <w:jc w:val="left"/>
              <w:rPr>
                <w:rStyle w:val="Strong"/>
                <w:b w:val="0"/>
              </w:rPr>
            </w:pPr>
            <w:r w:rsidRPr="00222032">
              <w:rPr>
                <w:rStyle w:val="Strong"/>
                <w:b w:val="0"/>
              </w:rPr>
              <w:t xml:space="preserve">The teacher will demonstrate or have a student demonstrate what will be done during the unit. Some important cues will be keeping your eyes up, maintain proper body position. </w:t>
            </w:r>
          </w:p>
          <w:p w14:paraId="33A5216F" w14:textId="389A3818" w:rsidR="00041823" w:rsidRPr="00222032" w:rsidRDefault="00041823" w:rsidP="006279E2">
            <w:pPr>
              <w:spacing w:before="60" w:after="60"/>
              <w:jc w:val="left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The 2 on 2 drill is important for teaching the rules and movements skills of the game of basketball</w:t>
            </w:r>
            <w:bookmarkStart w:id="0" w:name="_GoBack"/>
            <w:bookmarkEnd w:id="0"/>
          </w:p>
          <w:p w14:paraId="24920D18" w14:textId="6C0A179D" w:rsidR="006279E2" w:rsidRDefault="006279E2" w:rsidP="006279E2">
            <w:pPr>
              <w:spacing w:before="60" w:after="60"/>
              <w:jc w:val="left"/>
            </w:pPr>
            <w:r w:rsidRPr="00222032">
              <w:rPr>
                <w:rStyle w:val="Strong"/>
                <w:b w:val="0"/>
              </w:rPr>
              <w:t>The dribbling drill will be the mirror drill- You have to work with a partner and mirror their every movement while maintaining control of the ball while dribbling.</w:t>
            </w:r>
          </w:p>
        </w:tc>
      </w:tr>
      <w:tr w:rsidR="00237328" w14:paraId="77FA1906" w14:textId="77777777" w:rsidTr="002233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43" w:type="dxa"/>
          </w:tcPr>
          <w:p w14:paraId="731F879E" w14:textId="77777777" w:rsidR="00237328" w:rsidRDefault="00237328" w:rsidP="000278A1">
            <w:pPr>
              <w:spacing w:before="60" w:after="60"/>
              <w:jc w:val="left"/>
            </w:pPr>
            <w:r>
              <w:t>Explanation</w:t>
            </w:r>
          </w:p>
        </w:tc>
        <w:tc>
          <w:tcPr>
            <w:tcW w:w="7992" w:type="dxa"/>
          </w:tcPr>
          <w:p w14:paraId="1BA2A738" w14:textId="5D06E45E" w:rsidR="00237328" w:rsidRDefault="00905C09" w:rsidP="00905C09">
            <w:pPr>
              <w:spacing w:before="60" w:after="60"/>
              <w:jc w:val="left"/>
            </w:pPr>
            <w:r>
              <w:t>After completing the dribbling and passing in this unit the student will complete a self-assessment on their Chromebook.</w:t>
            </w:r>
          </w:p>
        </w:tc>
      </w:tr>
      <w:tr w:rsidR="00237328" w14:paraId="6094B83F" w14:textId="77777777" w:rsidTr="0022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3" w:type="dxa"/>
          </w:tcPr>
          <w:p w14:paraId="509EE175" w14:textId="77777777" w:rsidR="00237328" w:rsidRDefault="00237328" w:rsidP="000278A1">
            <w:pPr>
              <w:spacing w:before="60" w:after="60"/>
              <w:jc w:val="left"/>
            </w:pPr>
            <w:r>
              <w:t>Elaboration</w:t>
            </w:r>
          </w:p>
        </w:tc>
        <w:tc>
          <w:tcPr>
            <w:tcW w:w="7992" w:type="dxa"/>
          </w:tcPr>
          <w:p w14:paraId="7A3C1D18" w14:textId="7440FA59" w:rsidR="00237328" w:rsidRDefault="00905C09" w:rsidP="00667A3C">
            <w:pPr>
              <w:spacing w:before="60" w:after="60"/>
              <w:jc w:val="left"/>
            </w:pPr>
            <w:r>
              <w:t>One assignment will be a group assignment where the students are separated into smaller groups and instructed to design their o</w:t>
            </w:r>
            <w:r w:rsidR="00222032">
              <w:t xml:space="preserve">wn dribbling and passing drill video. They </w:t>
            </w:r>
            <w:r>
              <w:t xml:space="preserve">will need to create a </w:t>
            </w:r>
            <w:r w:rsidR="00D47800">
              <w:t xml:space="preserve">video presentation </w:t>
            </w:r>
            <w:r>
              <w:t>explaining the drills they chose, why did they choose them and how can they be beneficial for</w:t>
            </w:r>
            <w:r w:rsidR="00222032">
              <w:t xml:space="preserve"> the unit. </w:t>
            </w:r>
            <w:r w:rsidR="00D47800">
              <w:t>The video</w:t>
            </w:r>
            <w:r w:rsidR="00222032">
              <w:t xml:space="preserve"> will need everyone working together </w:t>
            </w:r>
            <w:r w:rsidR="00D47800">
              <w:t xml:space="preserve">with them demonstrating the drills. For the individual the students will need to create a </w:t>
            </w:r>
            <w:r w:rsidR="00667A3C">
              <w:t xml:space="preserve">presentation </w:t>
            </w:r>
            <w:r w:rsidR="00D47800">
              <w:t>focusing on ball handling and passing and why they are important for the game of basketball. For the group assignment the student</w:t>
            </w:r>
            <w:r w:rsidR="00222032">
              <w:t>s</w:t>
            </w:r>
            <w:r w:rsidR="00D47800">
              <w:t xml:space="preserve"> can use </w:t>
            </w:r>
            <w:r w:rsidR="00667A3C">
              <w:t>YouTube</w:t>
            </w:r>
            <w:r w:rsidR="00D47800">
              <w:t>,</w:t>
            </w:r>
            <w:r w:rsidR="00222032">
              <w:t xml:space="preserve"> </w:t>
            </w:r>
            <w:r w:rsidR="00D47800">
              <w:t xml:space="preserve">or google </w:t>
            </w:r>
            <w:r w:rsidR="00667A3C">
              <w:t>classroom</w:t>
            </w:r>
            <w:r w:rsidR="00D47800">
              <w:t xml:space="preserve"> to create their group video. For the individual project they will be allowed to use google docs</w:t>
            </w:r>
            <w:r w:rsidR="00667A3C">
              <w:t xml:space="preserve"> to create their presentation.</w:t>
            </w:r>
            <w:r w:rsidR="00C95DFA" w:rsidRPr="00C95DFA">
              <w:rPr>
                <w:rStyle w:val="Strong"/>
                <w:color w:val="A20000"/>
              </w:rPr>
              <w:t xml:space="preserve"> </w:t>
            </w:r>
            <w:r w:rsidR="00667A3C">
              <w:rPr>
                <w:rStyle w:val="Strong"/>
                <w:color w:val="A20000"/>
              </w:rPr>
              <w:t xml:space="preserve">The students will be given a rubric to guide them in creating their projects. This rubric will be used to evaluate and grade them on </w:t>
            </w:r>
            <w:r w:rsidR="00222032">
              <w:rPr>
                <w:rStyle w:val="Strong"/>
                <w:color w:val="A20000"/>
              </w:rPr>
              <w:t>their</w:t>
            </w:r>
            <w:r w:rsidR="00667A3C">
              <w:rPr>
                <w:rStyle w:val="Strong"/>
                <w:color w:val="A20000"/>
              </w:rPr>
              <w:t xml:space="preserve"> assignments.</w:t>
            </w:r>
          </w:p>
        </w:tc>
      </w:tr>
      <w:tr w:rsidR="00237328" w14:paraId="74BF6368" w14:textId="77777777" w:rsidTr="002233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43" w:type="dxa"/>
          </w:tcPr>
          <w:p w14:paraId="446D3250" w14:textId="77777777" w:rsidR="00237328" w:rsidRDefault="00237328" w:rsidP="000278A1">
            <w:pPr>
              <w:spacing w:before="60" w:after="60"/>
            </w:pPr>
            <w:r>
              <w:t>Evaluation</w:t>
            </w:r>
          </w:p>
        </w:tc>
        <w:tc>
          <w:tcPr>
            <w:tcW w:w="7992" w:type="dxa"/>
          </w:tcPr>
          <w:p w14:paraId="1C89E0EB" w14:textId="7C1A7B5B" w:rsidR="003F3B6F" w:rsidRDefault="003F3B6F" w:rsidP="00C95DFA">
            <w:pPr>
              <w:spacing w:before="60" w:after="60"/>
              <w:jc w:val="left"/>
            </w:pPr>
          </w:p>
          <w:p w14:paraId="6DAE729D" w14:textId="77777777" w:rsidR="00237328" w:rsidRDefault="003F3B6F" w:rsidP="00667A3C">
            <w:pPr>
              <w:spacing w:before="60" w:after="60"/>
              <w:jc w:val="left"/>
            </w:pPr>
            <w:r>
              <w:t xml:space="preserve"> </w:t>
            </w:r>
            <w:r w:rsidR="00222032">
              <w:rPr>
                <w:rFonts w:cs="Arial"/>
                <w:szCs w:val="22"/>
              </w:rPr>
              <w:object w:dxaOrig="1487" w:dyaOrig="993" w14:anchorId="483475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49.5pt" o:ole="">
                  <v:imagedata r:id="rId10" o:title=""/>
                </v:shape>
                <o:OLEObject Type="Embed" ProgID="Acrobat.Document.DC" ShapeID="_x0000_i1025" DrawAspect="Icon" ObjectID="_1809670343" r:id="rId11"/>
              </w:object>
            </w:r>
          </w:p>
          <w:p w14:paraId="2C2FF058" w14:textId="72127F7C" w:rsidR="00222032" w:rsidRPr="000278A1" w:rsidRDefault="00222032" w:rsidP="00667A3C">
            <w:pPr>
              <w:spacing w:before="60" w:after="60"/>
              <w:jc w:val="left"/>
            </w:pPr>
            <w:r>
              <w:rPr>
                <w:rFonts w:cs="Arial"/>
                <w:szCs w:val="22"/>
              </w:rPr>
              <w:object w:dxaOrig="1487" w:dyaOrig="993" w14:anchorId="4AB1B746">
                <v:shape id="_x0000_i1026" type="#_x0000_t75" style="width:74.25pt;height:49.5pt" o:ole="">
                  <v:imagedata r:id="rId12" o:title=""/>
                </v:shape>
                <o:OLEObject Type="Embed" ProgID="Acrobat.Document.DC" ShapeID="_x0000_i1026" DrawAspect="Icon" ObjectID="_1809670344" r:id="rId13"/>
              </w:object>
            </w:r>
          </w:p>
        </w:tc>
      </w:tr>
    </w:tbl>
    <w:p w14:paraId="428C82AE" w14:textId="0DC27D7C" w:rsidR="007B26FB" w:rsidRPr="007B26FB" w:rsidRDefault="007B26FB" w:rsidP="00021C05">
      <w:pPr>
        <w:spacing w:after="0"/>
        <w:ind w:left="720" w:hanging="720"/>
        <w:rPr>
          <w:rStyle w:val="Emphasis"/>
        </w:rPr>
      </w:pPr>
    </w:p>
    <w:sectPr w:rsidR="007B26FB" w:rsidRPr="007B26FB" w:rsidSect="00E17B08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3302" w14:textId="77777777" w:rsidR="00197572" w:rsidRDefault="00197572" w:rsidP="00BC3918">
      <w:r>
        <w:separator/>
      </w:r>
    </w:p>
    <w:p w14:paraId="30249225" w14:textId="77777777" w:rsidR="00197572" w:rsidRDefault="00197572"/>
  </w:endnote>
  <w:endnote w:type="continuationSeparator" w:id="0">
    <w:p w14:paraId="62487CBD" w14:textId="77777777" w:rsidR="00197572" w:rsidRDefault="00197572" w:rsidP="00BC3918">
      <w:r>
        <w:continuationSeparator/>
      </w:r>
    </w:p>
    <w:p w14:paraId="11E63D39" w14:textId="77777777" w:rsidR="00197572" w:rsidRDefault="001975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Mincho Pro H">
    <w:altName w:val="Yu Gothic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1641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FF60AF" w14:textId="6C33C504" w:rsidR="00111C6D" w:rsidRDefault="00111C6D" w:rsidP="00402C98">
            <w:pPr>
              <w:pStyle w:val="Footer"/>
              <w:jc w:val="right"/>
            </w:pPr>
            <w:r w:rsidRPr="004936DF">
              <w:t xml:space="preserve">Page </w:t>
            </w:r>
            <w:r w:rsidRPr="004936DF">
              <w:fldChar w:fldCharType="begin"/>
            </w:r>
            <w:r w:rsidRPr="004936DF">
              <w:instrText xml:space="preserve"> PAGE </w:instrText>
            </w:r>
            <w:r w:rsidRPr="004936DF">
              <w:fldChar w:fldCharType="separate"/>
            </w:r>
            <w:r w:rsidR="008E1E9A">
              <w:rPr>
                <w:noProof/>
              </w:rPr>
              <w:t>2</w:t>
            </w:r>
            <w:r w:rsidRPr="004936DF">
              <w:fldChar w:fldCharType="end"/>
            </w:r>
            <w:r w:rsidRPr="004936DF"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8E1E9A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5F2CE267" w14:textId="77777777" w:rsidR="00111C6D" w:rsidRDefault="00111C6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524333"/>
      <w:docPartObj>
        <w:docPartGallery w:val="Page Numbers (Top of Page)"/>
        <w:docPartUnique/>
      </w:docPartObj>
    </w:sdtPr>
    <w:sdtContent>
      <w:p w14:paraId="1B97B57A" w14:textId="49FEC2DF" w:rsidR="00111C6D" w:rsidRDefault="00111C6D" w:rsidP="00402C98">
        <w:pPr>
          <w:pStyle w:val="Footer"/>
          <w:jc w:val="right"/>
        </w:pPr>
        <w:r w:rsidRPr="004936DF">
          <w:t xml:space="preserve">Page </w:t>
        </w:r>
        <w:r w:rsidRPr="004936DF">
          <w:fldChar w:fldCharType="begin"/>
        </w:r>
        <w:r w:rsidRPr="004936DF">
          <w:instrText xml:space="preserve"> PAGE </w:instrText>
        </w:r>
        <w:r w:rsidRPr="004936DF">
          <w:fldChar w:fldCharType="separate"/>
        </w:r>
        <w:r w:rsidR="00041823">
          <w:rPr>
            <w:noProof/>
          </w:rPr>
          <w:t>1</w:t>
        </w:r>
        <w:r w:rsidRPr="004936DF">
          <w:fldChar w:fldCharType="end"/>
        </w:r>
        <w:r w:rsidRPr="004936DF"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</w:instrText>
        </w:r>
        <w:r>
          <w:rPr>
            <w:noProof/>
          </w:rPr>
          <w:fldChar w:fldCharType="separate"/>
        </w:r>
        <w:r w:rsidR="000418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19D261" w14:textId="77777777" w:rsidR="00111C6D" w:rsidRDefault="00111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3B34D" w14:textId="77777777" w:rsidR="00197572" w:rsidRDefault="00197572" w:rsidP="00BC3918">
      <w:r>
        <w:separator/>
      </w:r>
    </w:p>
    <w:p w14:paraId="72327AFE" w14:textId="77777777" w:rsidR="00197572" w:rsidRDefault="00197572"/>
  </w:footnote>
  <w:footnote w:type="continuationSeparator" w:id="0">
    <w:p w14:paraId="04E23285" w14:textId="77777777" w:rsidR="00197572" w:rsidRDefault="00197572" w:rsidP="00BC3918">
      <w:r>
        <w:continuationSeparator/>
      </w:r>
    </w:p>
    <w:p w14:paraId="74B8C738" w14:textId="77777777" w:rsidR="00197572" w:rsidRDefault="0019757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72796" w14:textId="77777777" w:rsidR="00111C6D" w:rsidRDefault="00111C6D" w:rsidP="002F391E">
    <w:pPr>
      <w:pStyle w:val="Header"/>
      <w:spacing w:before="0" w:after="0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07EC" w14:textId="77777777" w:rsidR="00111C6D" w:rsidRDefault="00111C6D" w:rsidP="001342A3">
    <w:pPr>
      <w:pStyle w:val="Header"/>
      <w:spacing w:before="0" w:after="0"/>
      <w:ind w:left="-1440"/>
    </w:pPr>
    <w:r>
      <w:rPr>
        <w:noProof/>
      </w:rPr>
      <w:drawing>
        <wp:inline distT="0" distB="0" distL="0" distR="0" wp14:anchorId="122B85FC" wp14:editId="2ABFCF84">
          <wp:extent cx="7772399" cy="917448"/>
          <wp:effectExtent l="0" t="0" r="635" b="0"/>
          <wp:docPr id="1" name="Picture 1" title="Logo for University of West Alab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llabus_header_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399" cy="91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6703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63EDD"/>
    <w:multiLevelType w:val="hybridMultilevel"/>
    <w:tmpl w:val="A714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F3DFF"/>
    <w:multiLevelType w:val="hybridMultilevel"/>
    <w:tmpl w:val="62C2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A1DD8"/>
    <w:multiLevelType w:val="hybridMultilevel"/>
    <w:tmpl w:val="3A64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C9"/>
    <w:rsid w:val="00003B33"/>
    <w:rsid w:val="00015B9E"/>
    <w:rsid w:val="000172B2"/>
    <w:rsid w:val="00021C05"/>
    <w:rsid w:val="00024C24"/>
    <w:rsid w:val="000278A1"/>
    <w:rsid w:val="00033E50"/>
    <w:rsid w:val="00041823"/>
    <w:rsid w:val="0005364F"/>
    <w:rsid w:val="000572DE"/>
    <w:rsid w:val="000623C1"/>
    <w:rsid w:val="000E3FE5"/>
    <w:rsid w:val="0010787D"/>
    <w:rsid w:val="001116A0"/>
    <w:rsid w:val="00111C6D"/>
    <w:rsid w:val="0011478D"/>
    <w:rsid w:val="001159FB"/>
    <w:rsid w:val="001342A3"/>
    <w:rsid w:val="00143803"/>
    <w:rsid w:val="0015369F"/>
    <w:rsid w:val="00171C5A"/>
    <w:rsid w:val="001829D0"/>
    <w:rsid w:val="001973BD"/>
    <w:rsid w:val="00197572"/>
    <w:rsid w:val="001D3E8A"/>
    <w:rsid w:val="001D7B12"/>
    <w:rsid w:val="001F4849"/>
    <w:rsid w:val="00222032"/>
    <w:rsid w:val="00222EAE"/>
    <w:rsid w:val="002233BC"/>
    <w:rsid w:val="00237328"/>
    <w:rsid w:val="0024648F"/>
    <w:rsid w:val="002528F8"/>
    <w:rsid w:val="002604D9"/>
    <w:rsid w:val="00285960"/>
    <w:rsid w:val="002975DA"/>
    <w:rsid w:val="002C7CD0"/>
    <w:rsid w:val="002D13B9"/>
    <w:rsid w:val="002D1471"/>
    <w:rsid w:val="002E4CD1"/>
    <w:rsid w:val="002F0BBC"/>
    <w:rsid w:val="002F160B"/>
    <w:rsid w:val="002F391E"/>
    <w:rsid w:val="003052BB"/>
    <w:rsid w:val="00333F45"/>
    <w:rsid w:val="00351131"/>
    <w:rsid w:val="00355985"/>
    <w:rsid w:val="0037794E"/>
    <w:rsid w:val="0038155B"/>
    <w:rsid w:val="00390157"/>
    <w:rsid w:val="00397B4B"/>
    <w:rsid w:val="003A41FD"/>
    <w:rsid w:val="003C4900"/>
    <w:rsid w:val="003D348D"/>
    <w:rsid w:val="003F3247"/>
    <w:rsid w:val="003F3B6F"/>
    <w:rsid w:val="00402C98"/>
    <w:rsid w:val="0041450E"/>
    <w:rsid w:val="00414B62"/>
    <w:rsid w:val="00437DD8"/>
    <w:rsid w:val="00467E85"/>
    <w:rsid w:val="004761D4"/>
    <w:rsid w:val="004805D1"/>
    <w:rsid w:val="0048404F"/>
    <w:rsid w:val="00486E79"/>
    <w:rsid w:val="004936DF"/>
    <w:rsid w:val="004A5A26"/>
    <w:rsid w:val="004B3570"/>
    <w:rsid w:val="004C52C3"/>
    <w:rsid w:val="004F082F"/>
    <w:rsid w:val="004F10CF"/>
    <w:rsid w:val="004F53AF"/>
    <w:rsid w:val="004F7785"/>
    <w:rsid w:val="0051341D"/>
    <w:rsid w:val="00513D73"/>
    <w:rsid w:val="00533D56"/>
    <w:rsid w:val="00560913"/>
    <w:rsid w:val="00572739"/>
    <w:rsid w:val="00581623"/>
    <w:rsid w:val="00582DC4"/>
    <w:rsid w:val="005D6C76"/>
    <w:rsid w:val="005E2B3B"/>
    <w:rsid w:val="005F628E"/>
    <w:rsid w:val="005F695B"/>
    <w:rsid w:val="005F7AF9"/>
    <w:rsid w:val="00604AEE"/>
    <w:rsid w:val="0061265E"/>
    <w:rsid w:val="00613DA9"/>
    <w:rsid w:val="00627264"/>
    <w:rsid w:val="006279E2"/>
    <w:rsid w:val="00640E9B"/>
    <w:rsid w:val="00667A3C"/>
    <w:rsid w:val="00695960"/>
    <w:rsid w:val="006C258A"/>
    <w:rsid w:val="006F5D32"/>
    <w:rsid w:val="006F7669"/>
    <w:rsid w:val="00705ABF"/>
    <w:rsid w:val="007258BF"/>
    <w:rsid w:val="00740262"/>
    <w:rsid w:val="00742096"/>
    <w:rsid w:val="00766400"/>
    <w:rsid w:val="00797B92"/>
    <w:rsid w:val="007A65D5"/>
    <w:rsid w:val="007A78A9"/>
    <w:rsid w:val="007B26FB"/>
    <w:rsid w:val="007D7E62"/>
    <w:rsid w:val="007E5EAA"/>
    <w:rsid w:val="007E6ACB"/>
    <w:rsid w:val="00845B7D"/>
    <w:rsid w:val="00846117"/>
    <w:rsid w:val="00866AC9"/>
    <w:rsid w:val="00874F1F"/>
    <w:rsid w:val="00876D59"/>
    <w:rsid w:val="00876DA8"/>
    <w:rsid w:val="008E1E9A"/>
    <w:rsid w:val="008F1F06"/>
    <w:rsid w:val="008F65C8"/>
    <w:rsid w:val="00905C09"/>
    <w:rsid w:val="009236B6"/>
    <w:rsid w:val="0093239B"/>
    <w:rsid w:val="00943764"/>
    <w:rsid w:val="00956AF2"/>
    <w:rsid w:val="00964FB4"/>
    <w:rsid w:val="00965D7D"/>
    <w:rsid w:val="00981FC6"/>
    <w:rsid w:val="009871A4"/>
    <w:rsid w:val="009D170B"/>
    <w:rsid w:val="009D3395"/>
    <w:rsid w:val="009D7252"/>
    <w:rsid w:val="009E3215"/>
    <w:rsid w:val="009F65FE"/>
    <w:rsid w:val="00A1617F"/>
    <w:rsid w:val="00A27FFD"/>
    <w:rsid w:val="00A31C04"/>
    <w:rsid w:val="00A43992"/>
    <w:rsid w:val="00A4527C"/>
    <w:rsid w:val="00A702FD"/>
    <w:rsid w:val="00A86E06"/>
    <w:rsid w:val="00A97D07"/>
    <w:rsid w:val="00AB31A9"/>
    <w:rsid w:val="00AC1F93"/>
    <w:rsid w:val="00B05779"/>
    <w:rsid w:val="00B13BCF"/>
    <w:rsid w:val="00B50AF3"/>
    <w:rsid w:val="00B54913"/>
    <w:rsid w:val="00B752DF"/>
    <w:rsid w:val="00B76A4A"/>
    <w:rsid w:val="00B77E6F"/>
    <w:rsid w:val="00B821BC"/>
    <w:rsid w:val="00BC3918"/>
    <w:rsid w:val="00BF42F7"/>
    <w:rsid w:val="00C01CD6"/>
    <w:rsid w:val="00C20AAE"/>
    <w:rsid w:val="00C25A13"/>
    <w:rsid w:val="00C2604A"/>
    <w:rsid w:val="00C31F80"/>
    <w:rsid w:val="00C418EC"/>
    <w:rsid w:val="00C46E4B"/>
    <w:rsid w:val="00C651E1"/>
    <w:rsid w:val="00C877F5"/>
    <w:rsid w:val="00C93008"/>
    <w:rsid w:val="00C95DFA"/>
    <w:rsid w:val="00CA09FD"/>
    <w:rsid w:val="00CB3356"/>
    <w:rsid w:val="00CD2C79"/>
    <w:rsid w:val="00CD6482"/>
    <w:rsid w:val="00D13FD0"/>
    <w:rsid w:val="00D25908"/>
    <w:rsid w:val="00D47800"/>
    <w:rsid w:val="00D5232D"/>
    <w:rsid w:val="00D539B2"/>
    <w:rsid w:val="00D62C31"/>
    <w:rsid w:val="00D82E94"/>
    <w:rsid w:val="00D84CDB"/>
    <w:rsid w:val="00DB7BB1"/>
    <w:rsid w:val="00DD3380"/>
    <w:rsid w:val="00DE15BE"/>
    <w:rsid w:val="00DF062F"/>
    <w:rsid w:val="00E17B08"/>
    <w:rsid w:val="00E767FC"/>
    <w:rsid w:val="00E94D3E"/>
    <w:rsid w:val="00EA1F16"/>
    <w:rsid w:val="00EA6D41"/>
    <w:rsid w:val="00EC0FC0"/>
    <w:rsid w:val="00EF75C1"/>
    <w:rsid w:val="00F10943"/>
    <w:rsid w:val="00F22F1C"/>
    <w:rsid w:val="00F277BD"/>
    <w:rsid w:val="00F62D27"/>
    <w:rsid w:val="00F676AC"/>
    <w:rsid w:val="00F85A5D"/>
    <w:rsid w:val="00F90D2E"/>
    <w:rsid w:val="00FA3766"/>
    <w:rsid w:val="00FD074F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106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91E"/>
    <w:pPr>
      <w:spacing w:before="240" w:after="240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2D1471"/>
    <w:pPr>
      <w:keepNext/>
      <w:jc w:val="center"/>
      <w:outlineLvl w:val="0"/>
    </w:pPr>
    <w:rPr>
      <w:rFonts w:eastAsia="Kozuka Mincho Pro H"/>
      <w:b/>
      <w:bCs/>
      <w:color w:val="A6192E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qFormat/>
    <w:rsid w:val="002D1471"/>
    <w:pPr>
      <w:keepNext/>
      <w:pBdr>
        <w:bottom w:val="single" w:sz="12" w:space="1" w:color="A6192E" w:themeColor="accent1"/>
      </w:pBdr>
      <w:outlineLvl w:val="1"/>
    </w:pPr>
    <w:rPr>
      <w:rFonts w:eastAsia="Kozuka Mincho Pro H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B05779"/>
    <w:pPr>
      <w:keepNext/>
      <w:outlineLvl w:val="2"/>
    </w:pPr>
    <w:rPr>
      <w:rFonts w:eastAsia="Kozuka Mincho Pro H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B05779"/>
    <w:pPr>
      <w:keepNext/>
      <w:outlineLvl w:val="3"/>
    </w:pPr>
    <w:rPr>
      <w:rFonts w:eastAsia="Kozuka Mincho Pro H"/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3AF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_Table"/>
    <w:basedOn w:val="TableNormal"/>
    <w:uiPriority w:val="99"/>
    <w:qFormat/>
    <w:rsid w:val="00A27FFD"/>
    <w:rPr>
      <w:rFonts w:eastAsia="Times New Roman" w:cs="Times New Roman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22"/>
      </w:rPr>
      <w:tblPr/>
      <w:tcPr>
        <w:shd w:val="clear" w:color="auto" w:fill="A6192E" w:themeFill="accent1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22"/>
      </w:rPr>
      <w:tblPr/>
      <w:tcPr>
        <w:shd w:val="clear" w:color="auto" w:fill="A6192E" w:themeFill="accent1"/>
      </w:tcPr>
    </w:tblStylePr>
    <w:tblStylePr w:type="firstCol">
      <w:rPr>
        <w:color w:val="FFFFFF" w:themeColor="background1"/>
      </w:rPr>
      <w:tblPr/>
      <w:tcPr>
        <w:shd w:val="clear" w:color="auto" w:fill="A6192E" w:themeFill="accent1"/>
      </w:tcPr>
    </w:tblStylePr>
    <w:tblStylePr w:type="lastCol">
      <w:rPr>
        <w:color w:val="FFFFFF" w:themeColor="background1"/>
      </w:rPr>
      <w:tblPr/>
      <w:tcPr>
        <w:shd w:val="clear" w:color="auto" w:fill="A6192E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nw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e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C391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C3918"/>
  </w:style>
  <w:style w:type="paragraph" w:styleId="Footer">
    <w:name w:val="footer"/>
    <w:basedOn w:val="Normal"/>
    <w:link w:val="FooterChar"/>
    <w:uiPriority w:val="99"/>
    <w:unhideWhenUsed/>
    <w:rsid w:val="00BC391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C3918"/>
  </w:style>
  <w:style w:type="character" w:customStyle="1" w:styleId="Heading1Char">
    <w:name w:val="Heading 1 Char"/>
    <w:basedOn w:val="DefaultParagraphFont"/>
    <w:link w:val="Heading1"/>
    <w:rsid w:val="002D1471"/>
    <w:rPr>
      <w:rFonts w:eastAsia="Kozuka Mincho Pro H"/>
      <w:b/>
      <w:bCs/>
      <w:color w:val="A6192E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2D1471"/>
    <w:rPr>
      <w:rFonts w:eastAsia="Kozuka Mincho Pro H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B05779"/>
    <w:rPr>
      <w:rFonts w:eastAsia="Kozuka Mincho Pro H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B05779"/>
    <w:rPr>
      <w:rFonts w:eastAsia="Kozuka Mincho Pro H"/>
      <w:b/>
      <w:i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76D59"/>
    <w:pPr>
      <w:pBdr>
        <w:left w:val="single" w:sz="12" w:space="4" w:color="auto"/>
      </w:pBdr>
    </w:pPr>
    <w:rPr>
      <w:i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876D59"/>
    <w:rPr>
      <w:rFonts w:eastAsia="Times New Roman"/>
      <w:i/>
      <w:szCs w:val="18"/>
    </w:rPr>
  </w:style>
  <w:style w:type="paragraph" w:styleId="Title">
    <w:name w:val="Title"/>
    <w:basedOn w:val="Normal"/>
    <w:link w:val="TitleChar"/>
    <w:qFormat/>
    <w:rsid w:val="008F1F06"/>
    <w:pPr>
      <w:keepNext/>
      <w:jc w:val="center"/>
    </w:pPr>
    <w:rPr>
      <w:b/>
      <w:bCs/>
      <w:kern w:val="32"/>
    </w:rPr>
  </w:style>
  <w:style w:type="character" w:customStyle="1" w:styleId="TitleChar">
    <w:name w:val="Title Char"/>
    <w:basedOn w:val="DefaultParagraphFont"/>
    <w:link w:val="Title"/>
    <w:rsid w:val="008F1F06"/>
    <w:rPr>
      <w:rFonts w:eastAsia="Times New Roman"/>
      <w:b/>
      <w:bCs/>
      <w:kern w:val="32"/>
    </w:rPr>
  </w:style>
  <w:style w:type="table" w:styleId="TableGrid">
    <w:name w:val="Table Grid"/>
    <w:basedOn w:val="TableNormal"/>
    <w:uiPriority w:val="59"/>
    <w:rsid w:val="008F1F06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8F1F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06"/>
    <w:rPr>
      <w:rFonts w:ascii="Tahoma" w:eastAsia="Times New Roman" w:hAnsi="Tahoma" w:cs="Tahoma"/>
      <w:sz w:val="16"/>
      <w:szCs w:val="16"/>
    </w:rPr>
  </w:style>
  <w:style w:type="table" w:customStyle="1" w:styleId="eBook2">
    <w:name w:val="eBook_2"/>
    <w:basedOn w:val="Table"/>
    <w:uiPriority w:val="99"/>
    <w:rsid w:val="00F2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</w:style>
  <w:style w:type="table" w:customStyle="1" w:styleId="eBook3">
    <w:name w:val="eBook_3"/>
    <w:basedOn w:val="eBook2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A6192E" w:themeFill="accent1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A6192E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</w:style>
  <w:style w:type="table" w:customStyle="1" w:styleId="eBook4">
    <w:name w:val="eBook_4"/>
    <w:basedOn w:val="eBook3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accen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</w:style>
  <w:style w:type="table" w:customStyle="1" w:styleId="eBook5">
    <w:name w:val="eBook_5"/>
    <w:basedOn w:val="eBook4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9BBB59" w:themeFill="accent3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</w:style>
  <w:style w:type="table" w:customStyle="1" w:styleId="eBook6">
    <w:name w:val="eBook_6"/>
    <w:basedOn w:val="eBook5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8064A2" w:themeFill="accent4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</w:style>
  <w:style w:type="table" w:customStyle="1" w:styleId="eBook7">
    <w:name w:val="eBook_7"/>
    <w:basedOn w:val="eBook6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BACC6" w:themeFill="accent5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</w:style>
  <w:style w:type="table" w:customStyle="1" w:styleId="eBook8">
    <w:name w:val="eBook_8"/>
    <w:basedOn w:val="eBook7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79646" w:themeFill="accent6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</w:style>
  <w:style w:type="table" w:customStyle="1" w:styleId="eBook2-1">
    <w:name w:val="eBook_2-1"/>
    <w:basedOn w:val="eBook2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CCCCCC" w:themeFill="text2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CCCCCC" w:themeFill="text2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</w:style>
  <w:style w:type="table" w:customStyle="1" w:styleId="eBook3-1">
    <w:name w:val="eBook_3-1"/>
    <w:basedOn w:val="eBook3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A6192E" w:themeFill="accent1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A6192E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6C7CE" w:themeFill="accent1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6C7CE" w:themeFill="accent1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</w:style>
  <w:style w:type="table" w:customStyle="1" w:styleId="eBook4-1">
    <w:name w:val="eBook_4-1"/>
    <w:basedOn w:val="eBook4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accen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CCCCCC" w:themeFill="accent2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CCCCCC" w:themeFill="accent2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</w:style>
  <w:style w:type="table" w:customStyle="1" w:styleId="eBook5-1">
    <w:name w:val="eBook_5-1"/>
    <w:basedOn w:val="eBook5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9BBB59" w:themeFill="accent3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AF1DD" w:themeFill="accent3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AF1DD" w:themeFill="accent3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</w:style>
  <w:style w:type="table" w:customStyle="1" w:styleId="eBook6-1">
    <w:name w:val="eBook_6-1"/>
    <w:basedOn w:val="eBook6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8064A2" w:themeFill="accent4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5DFEC" w:themeFill="accent4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5DFEC" w:themeFill="accent4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</w:style>
  <w:style w:type="table" w:customStyle="1" w:styleId="eBook7-1">
    <w:name w:val="eBook_7-1"/>
    <w:basedOn w:val="eBook7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BACC6" w:themeFill="accent5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AEEF3" w:themeFill="accent5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AEEF3" w:themeFill="accent5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</w:style>
  <w:style w:type="table" w:customStyle="1" w:styleId="eBook8-1">
    <w:name w:val="eBook_8-1"/>
    <w:basedOn w:val="eBook8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79646" w:themeFill="accent6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DE9D9" w:themeFill="accent6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DE9D9" w:themeFill="accent6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</w:style>
  <w:style w:type="character" w:styleId="Strong">
    <w:name w:val="Strong"/>
    <w:basedOn w:val="DefaultParagraphFont"/>
    <w:uiPriority w:val="22"/>
    <w:qFormat/>
    <w:rsid w:val="004B3570"/>
    <w:rPr>
      <w:b/>
      <w:bCs/>
    </w:rPr>
  </w:style>
  <w:style w:type="table" w:styleId="GridTable4">
    <w:name w:val="Grid Table 4"/>
    <w:basedOn w:val="TableNormal"/>
    <w:uiPriority w:val="49"/>
    <w:rsid w:val="003D34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D62C3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F53AF"/>
    <w:rPr>
      <w:rFonts w:eastAsiaTheme="majorEastAsia" w:cstheme="majorBidi"/>
    </w:rPr>
  </w:style>
  <w:style w:type="paragraph" w:styleId="ListBullet">
    <w:name w:val="List Bullet"/>
    <w:basedOn w:val="Normal"/>
    <w:uiPriority w:val="99"/>
    <w:unhideWhenUsed/>
    <w:qFormat/>
    <w:rsid w:val="002F391E"/>
    <w:pPr>
      <w:numPr>
        <w:numId w:val="2"/>
      </w:numPr>
      <w:ind w:left="720"/>
      <w:contextualSpacing/>
    </w:pPr>
    <w:rPr>
      <w:rFonts w:eastAsia="MS Mincho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43803"/>
    <w:pPr>
      <w:keepLines/>
      <w:jc w:val="left"/>
      <w:outlineLvl w:val="9"/>
    </w:pPr>
    <w:rPr>
      <w:rFonts w:eastAsiaTheme="majorEastAsia" w:cstheme="majorBidi"/>
      <w:bCs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02C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2C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02C9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02C98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27FFD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FFD"/>
    <w:pPr>
      <w:pBdr>
        <w:top w:val="single" w:sz="4" w:space="10" w:color="A6192E" w:themeColor="accent1"/>
        <w:bottom w:val="single" w:sz="4" w:space="10" w:color="A6192E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FFD"/>
    <w:rPr>
      <w:rFonts w:eastAsia="Times New Roman"/>
      <w:i/>
      <w:iCs/>
    </w:rPr>
  </w:style>
  <w:style w:type="character" w:styleId="IntenseReference">
    <w:name w:val="Intense Reference"/>
    <w:basedOn w:val="DefaultParagraphFont"/>
    <w:uiPriority w:val="32"/>
    <w:qFormat/>
    <w:rsid w:val="00A27FFD"/>
    <w:rPr>
      <w:b/>
      <w:bCs/>
      <w:smallCaps/>
      <w:color w:val="auto"/>
      <w:spacing w:val="5"/>
    </w:rPr>
  </w:style>
  <w:style w:type="character" w:styleId="Emphasis">
    <w:name w:val="Emphasis"/>
    <w:basedOn w:val="DefaultParagraphFont"/>
    <w:uiPriority w:val="20"/>
    <w:qFormat/>
    <w:rsid w:val="00A27FF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278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p5TdVYjBF4" TargetMode="Externa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VAz2aASZx4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UWA Colo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A6192E"/>
      </a:accent1>
      <a:accent2>
        <a:srgbClr val="00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70B3-CDE0-482E-8B92-8764D0EB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5E Lesson Plan Template</vt:lpstr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5E Lesson Plan Template</dc:title>
  <dc:subject/>
  <dc:creator/>
  <cp:keywords/>
  <dc:description/>
  <cp:lastModifiedBy/>
  <cp:revision>1</cp:revision>
  <dcterms:created xsi:type="dcterms:W3CDTF">2025-05-25T14:26:00Z</dcterms:created>
  <dcterms:modified xsi:type="dcterms:W3CDTF">2025-05-25T14:26:00Z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9aabc090de76db5354d2612a73a41fc9fd559931055e46671c0092246499eb9a</vt:lpwstr>
  </property>
</Properties>
</file>